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BB" w:rsidRDefault="00C474BB">
      <w:r>
        <w:t>от 15.07.2016</w:t>
      </w:r>
    </w:p>
    <w:p w:rsidR="00C474BB" w:rsidRDefault="00C474BB"/>
    <w:p w:rsidR="00C474BB" w:rsidRDefault="00C474BB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C474BB" w:rsidRDefault="00C474BB">
      <w:r>
        <w:t>Общество с ограниченной ответственностью «Инжиниринговый центр «Энергопроект» ИНН 7720345668</w:t>
      </w:r>
    </w:p>
    <w:p w:rsidR="00B80071" w:rsidRDefault="00C474BB">
      <w:r>
        <w:br/>
      </w:r>
    </w:p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74BB"/>
    <w:rsid w:val="00045D12"/>
    <w:rsid w:val="0052439B"/>
    <w:rsid w:val="00B80071"/>
    <w:rsid w:val="00C474BB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